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仿宋" w:eastAsia="方正小标宋简体"/>
          <w:bCs/>
          <w:sz w:val="30"/>
          <w:szCs w:val="30"/>
        </w:rPr>
      </w:pPr>
      <w:r>
        <w:rPr>
          <w:rFonts w:hint="eastAsia" w:ascii="方正小标宋简体" w:hAnsi="仿宋" w:eastAsia="方正小标宋简体"/>
          <w:bCs/>
          <w:sz w:val="30"/>
          <w:szCs w:val="30"/>
        </w:rPr>
        <w:t>招生导师简介</w:t>
      </w:r>
    </w:p>
    <w:p>
      <w:pPr>
        <w:rPr>
          <w:rFonts w:ascii="黑体" w:hAnsi="仿宋" w:eastAsia="黑体"/>
          <w:bCs/>
          <w:sz w:val="32"/>
          <w:szCs w:val="32"/>
        </w:rPr>
      </w:pPr>
      <w:r>
        <w:rPr>
          <w:rFonts w:ascii="黑体" w:hAnsi="仿宋" w:eastAsia="黑体" w:cs="Times New Roman"/>
          <w:kern w:val="2"/>
          <w:sz w:val="32"/>
          <w:szCs w:val="32"/>
          <w:lang w:val="en-US" w:eastAsia="zh-CN" w:bidi="ar-SA"/>
        </w:rPr>
        <w:pict>
          <v:shape id="文本框 1" o:spid="_x0000_s1026" type="#_x0000_t202" style="position:absolute;left:0;margin-left:309.55pt;margin-top:13.45pt;height:85.1pt;width:87.5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0" o:spid="_x0000_s1027" type="#_x0000_t75" style="height:77.15pt;width:73.7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/>
                    </w:rPr>
                    <w:t>期照片</w:t>
                  </w:r>
                </w:p>
              </w:txbxContent>
            </v:textbox>
          </v:shape>
        </w:pict>
      </w:r>
      <w:r>
        <w:rPr>
          <w:rFonts w:hint="eastAsia" w:ascii="黑体" w:hAnsi="仿宋" w:eastAsia="黑体"/>
          <w:bCs/>
          <w:sz w:val="32"/>
          <w:szCs w:val="32"/>
        </w:rPr>
        <w:t>个人简介: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1984年—1988年：天津南开大学生物系微生物专业，获理学学士学位。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_GB2312" w:eastAsia="仿宋_GB2312"/>
          <w:sz w:val="24"/>
        </w:rPr>
        <w:t>198</w:t>
      </w:r>
      <w:r>
        <w:rPr>
          <w:rFonts w:hint="eastAsia" w:ascii="仿宋" w:hAnsi="仿宋" w:eastAsia="仿宋"/>
          <w:sz w:val="24"/>
          <w:szCs w:val="24"/>
        </w:rPr>
        <w:t>8年—1991年：天津南开大学高分子所功能高分子专业，获理学硕士学位。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1991年—1992年：卫生部临床检验中心临床微生物室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1992年—2003年：卫生部临床检验中心临床免疫室 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2017年：中国疾病预防与控制中心性病艾滋病预防控制中心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主要从事临床免疫学检验的质量控制工作，包括临床免疫学检验的室</w:t>
      </w:r>
      <w:bookmarkStart w:id="0" w:name="_GoBack"/>
      <w:bookmarkEnd w:id="0"/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内质控与室间质评、室内质控与室间质评质控品的研发；曾负责全国血站血液检验质量控制及诊断试剂的评价工作，负责国家级血液质量仲裁检定，血站血液质量抽检，负责诊断试剂抽检及临床评估；建立全国血站血液检验室间质量评价网络，开发软件管理系统；全国脐带血造血干细胞库执业验收的样品检定，制定了相关程序文件，包括脐血库实验室能力验证程序、脐血库样品抽检程序。参与</w:t>
      </w:r>
      <w:r>
        <w:rPr>
          <w:rFonts w:hint="eastAsia" w:ascii="仿宋" w:hAnsi="仿宋" w:eastAsia="仿宋"/>
          <w:color w:val="000000"/>
          <w:sz w:val="24"/>
          <w:szCs w:val="24"/>
        </w:rPr>
        <w:t>制定《艾滋病检测工作管理办法》、《丙型肝炎病毒实验室检测技术规范》、《全国艾滋病检测技术规范》（2015版）。建立全国艾滋病检测实验室检验能力验证计算机管理系统，</w:t>
      </w:r>
      <w:r>
        <w:rPr>
          <w:rFonts w:hint="eastAsia" w:ascii="仿宋" w:hAnsi="仿宋" w:eastAsia="仿宋"/>
          <w:sz w:val="24"/>
          <w:szCs w:val="24"/>
        </w:rPr>
        <w:t>开发软件管理系统；负责全国艾滋病实验室HIV抗体、梅毒抗体、HBsAg、HCV抗体检验的能力验证工作。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任主编、副主编、编委参与编写著作9部；1998年获国家科技进步三等奖（主要参加者）；第一作者或通讯作者发表学术论文60余篇。主要社会兼职有：中华医学会中华微生物与免疫学分会中青年委员、常委；中华微免学会免疫诊断与疫苗专业委员会委员；中国医药管理协会实验室生物安全专家委员会委员；中国生物诊断技术协会委员、常委；中国国家实验室合格评定中心技术委员会能力验证专业委员会委员；CNAS能力验证专业委员会疾病预防控制专业学组组长。卫生部（科教司）卫生科研项目评审专家；国家食品药品监督管理总局（CFDA）医疗器械审评中心外聘评审专家；</w:t>
      </w:r>
    </w:p>
    <w:p>
      <w:pPr>
        <w:rPr>
          <w:rFonts w:ascii="黑体" w:hAnsi="仿宋" w:eastAsia="黑体"/>
          <w:sz w:val="24"/>
          <w:szCs w:val="24"/>
        </w:rPr>
      </w:pPr>
    </w:p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最新发表论文：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_GB2312" w:eastAsia="仿宋_GB2312"/>
          <w:szCs w:val="21"/>
        </w:rPr>
        <w:t>1.非</w:t>
      </w:r>
      <w:r>
        <w:rPr>
          <w:rFonts w:hint="eastAsia" w:ascii="仿宋" w:hAnsi="仿宋" w:eastAsia="仿宋"/>
          <w:szCs w:val="21"/>
        </w:rPr>
        <w:t>HIV感染者蛋白印迹试验不确定及假阳性结果的原因，中国艾滋病性病2017；23(6)：571-574。马仲慧、陈兵、常浩、裴丽健、邢文革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2.HCV基因分型试剂盒评价血清盘的构建与应用，中国生物制品学杂志2017；30（5）：505-508.陈兵、马仲慧、常浩、裴丽健、蒋岩、邱茂锋、肖瑶、邢文革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3.HIV感染诊断的检测策略评价，中国艾滋病性病2017；23(1)：7-9。沈蕊、裴丽健、岳志远、陈兵、邢文革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4.HCV基因分型试剂临床应用评价，中国艾滋病性病2017；23(3)：186-189。陈兵、马仲慧、常浩、裴丽健、蒋岩、邱茂锋、肖瑶、邢文革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5.静脉吸毒人群丙型肝炎病毒实验室检测结果分析，中国艾滋病性病2016；22(8)：633-635。陈兵、裴丽健、沈蕊、岳志远、肖瑶、邱茂峰、辛冉、邢文革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6.三种类型HIV抗体检测技术的方法学评价，中国艾滋病性病2016；22(5)：324-327。沈蕊，裴丽健，岳志远，陈兵，邢文革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4565115">
    <w:nsid w:val="08054CFB"/>
    <w:multiLevelType w:val="multilevel"/>
    <w:tmpl w:val="08054CFB"/>
    <w:lvl w:ilvl="0" w:tentative="1">
      <w:start w:val="2003"/>
      <w:numFmt w:val="decimal"/>
      <w:lvlText w:val="%1年—"/>
      <w:lvlJc w:val="left"/>
      <w:pPr>
        <w:ind w:left="1095" w:hanging="109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45651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251D"/>
    <w:rsid w:val="001F1BAB"/>
    <w:rsid w:val="00306970"/>
    <w:rsid w:val="0033251D"/>
    <w:rsid w:val="00484E38"/>
    <w:rsid w:val="00845D09"/>
    <w:rsid w:val="00850E64"/>
    <w:rsid w:val="008D11F1"/>
    <w:rsid w:val="00A40D48"/>
    <w:rsid w:val="00A953E9"/>
    <w:rsid w:val="00BD440E"/>
    <w:rsid w:val="00C478F7"/>
    <w:rsid w:val="00C50D47"/>
    <w:rsid w:val="00DA55C4"/>
    <w:rsid w:val="00E459FD"/>
    <w:rsid w:val="00ED5C2C"/>
    <w:rsid w:val="00F5223C"/>
    <w:rsid w:val="00FE0DA2"/>
    <w:rsid w:val="734F540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2016-07-25T03:10:00Z</dcterms:created>
  <dc:creator>曹严华</dc:creator>
  <cp:lastModifiedBy>et</cp:lastModifiedBy>
  <dcterms:modified xsi:type="dcterms:W3CDTF">2017-09-14T07:20:02Z</dcterms:modified>
  <dc:title>招生导师简介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